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Lines="0" w:beforeAutospacing="0" w:after="0" w:afterLines="0" w:afterAutospacing="0" w:line="500" w:lineRule="exact"/>
        <w:jc w:val="both"/>
        <w:rPr>
          <w:rFonts w:hint="eastAsia" w:ascii="黑体" w:hAnsi="宋体" w:eastAsia="黑体" w:cs="黑体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auto"/>
          <w:spacing w:val="8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年福建省数字经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济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创新企业征集表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tbl>
      <w:tblPr>
        <w:tblStyle w:val="5"/>
        <w:tblW w:w="91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2"/>
        <w:gridCol w:w="2551"/>
        <w:gridCol w:w="1843"/>
        <w:gridCol w:w="3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申报单位</w:t>
            </w:r>
          </w:p>
        </w:tc>
        <w:tc>
          <w:tcPr>
            <w:tcW w:w="75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申报类别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独角兽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企业□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未来独角兽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企业□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瞪羚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企业□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4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申报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32"/>
                <w:lang w:eastAsia="zh-CN"/>
              </w:rPr>
              <w:t>范围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（多选）</w:t>
            </w:r>
          </w:p>
        </w:tc>
        <w:tc>
          <w:tcPr>
            <w:tcW w:w="75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tbl>
            <w:tblPr>
              <w:tblStyle w:val="5"/>
              <w:tblW w:w="7619" w:type="dxa"/>
              <w:tblInd w:w="-24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0"/>
              <w:gridCol w:w="53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3" w:hRule="atLeast"/>
              </w:trPr>
              <w:tc>
                <w:tcPr>
                  <w:tcW w:w="2280" w:type="dxa"/>
                  <w:vAlign w:val="top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600" w:lineRule="atLeast"/>
                    <w:ind w:left="0" w:leftChars="0" w:right="0" w:rightChars="0"/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eastAsia="zh-CN"/>
                    </w:rPr>
                    <w:t>分类</w:t>
                  </w:r>
                </w:p>
              </w:tc>
              <w:tc>
                <w:tcPr>
                  <w:tcW w:w="5339" w:type="dxa"/>
                  <w:vAlign w:val="top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600" w:lineRule="atLeast"/>
                    <w:ind w:left="0" w:leftChars="0" w:right="0" w:rightChars="0"/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eastAsia="zh-CN"/>
                    </w:rPr>
                    <w:t>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8" w:hRule="atLeast"/>
              </w:trPr>
              <w:tc>
                <w:tcPr>
                  <w:tcW w:w="2280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uto"/>
                    <w:ind w:left="0" w:leftChars="0" w:right="0" w:rightChars="0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val="en-US" w:eastAsia="zh-CN"/>
                    </w:rPr>
                    <w:t>01</w:t>
                  </w:r>
                  <w:r>
                    <w:rPr>
                      <w:rFonts w:hint="eastAsia" w:ascii="宋体" w:hAnsi="宋体" w:eastAsia="宋体" w:cs="宋体"/>
                      <w:sz w:val="25"/>
                      <w:szCs w:val="25"/>
                    </w:rPr>
                    <w:t>数字产品制造业</w:t>
                  </w:r>
                </w:p>
              </w:tc>
              <w:tc>
                <w:tcPr>
                  <w:tcW w:w="5339" w:type="dxa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600" w:lineRule="exact"/>
                    <w:ind w:left="0" w:leftChars="0" w:right="0" w:right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</w:rPr>
                    <w:t>计算机制造</w:t>
                  </w: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通讯及雷达设备制造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数字媒体设备制造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智能设备制造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电子元器件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val="en-US"/>
                    </w:rPr>
                    <w:t>及设备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制造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其他数字产品制造业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8" w:hRule="atLeast"/>
              </w:trPr>
              <w:tc>
                <w:tcPr>
                  <w:tcW w:w="2280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uto"/>
                    <w:ind w:left="0" w:leftChars="0" w:right="0" w:rightChars="0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val="en-US" w:eastAsia="zh-CN"/>
                    </w:rPr>
                    <w:t>02</w:t>
                  </w:r>
                  <w:r>
                    <w:rPr>
                      <w:rFonts w:hint="eastAsia" w:ascii="宋体" w:hAnsi="宋体" w:eastAsia="宋体" w:cs="宋体"/>
                      <w:sz w:val="25"/>
                      <w:szCs w:val="25"/>
                    </w:rPr>
                    <w:t>数字产品服务业</w:t>
                  </w:r>
                </w:p>
              </w:tc>
              <w:tc>
                <w:tcPr>
                  <w:tcW w:w="5339" w:type="dxa"/>
                  <w:vAlign w:val="top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600" w:lineRule="exact"/>
                    <w:ind w:left="0" w:leftChars="0" w:right="0" w:right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数字产品批发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数字产品零售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数字产品租赁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数字产品维修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其他数字产品服务业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8" w:hRule="atLeast"/>
              </w:trPr>
              <w:tc>
                <w:tcPr>
                  <w:tcW w:w="2280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uto"/>
                    <w:ind w:left="0" w:leftChars="0" w:right="0" w:rightChars="0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val="en-US" w:eastAsia="zh-CN"/>
                    </w:rPr>
                    <w:t>03</w:t>
                  </w:r>
                  <w:r>
                    <w:rPr>
                      <w:rFonts w:hint="eastAsia" w:ascii="宋体" w:hAnsi="宋体" w:eastAsia="宋体" w:cs="宋体"/>
                      <w:sz w:val="25"/>
                      <w:szCs w:val="25"/>
                    </w:rPr>
                    <w:t>数字技术应用业</w:t>
                  </w:r>
                </w:p>
              </w:tc>
              <w:tc>
                <w:tcPr>
                  <w:tcW w:w="5339" w:type="dxa"/>
                  <w:vAlign w:val="top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600" w:lineRule="exact"/>
                    <w:ind w:left="0" w:leftChars="0" w:right="0" w:right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软件开发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电信、广播电视和卫星传输服务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互联网相关服务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信息技术服务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其他数字技术应用业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8" w:hRule="atLeast"/>
              </w:trPr>
              <w:tc>
                <w:tcPr>
                  <w:tcW w:w="2280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uto"/>
                    <w:ind w:left="0" w:leftChars="0" w:right="0" w:rightChars="0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5"/>
                      <w:szCs w:val="25"/>
                      <w:lang w:val="en-US" w:eastAsia="zh-CN"/>
                    </w:rPr>
                    <w:t>04</w:t>
                  </w:r>
                  <w:r>
                    <w:rPr>
                      <w:rFonts w:hint="eastAsia" w:ascii="宋体" w:hAnsi="宋体" w:eastAsia="宋体" w:cs="宋体"/>
                      <w:sz w:val="25"/>
                      <w:szCs w:val="25"/>
                    </w:rPr>
                    <w:t>数字要素驱动业</w:t>
                  </w:r>
                </w:p>
              </w:tc>
              <w:tc>
                <w:tcPr>
                  <w:tcW w:w="5339" w:type="dxa"/>
                  <w:vAlign w:val="top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600" w:lineRule="exact"/>
                    <w:ind w:left="0" w:leftChars="0" w:right="0" w:right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互联网平台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互联网批发零售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互联网金融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数字内容与媒体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信息基础设施建设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数据资源与产权交易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5"/>
                      <w:szCs w:val="25"/>
                    </w:rPr>
                    <w:t>其他数字要素驱动业</w:t>
                  </w:r>
                </w:p>
              </w:tc>
            </w:tr>
          </w:tbl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联系人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手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  机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电子邮件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 </w:t>
            </w:r>
          </w:p>
        </w:tc>
      </w:tr>
    </w:tbl>
    <w:p>
      <w:pPr>
        <w:pStyle w:val="4"/>
        <w:widowControl/>
        <w:shd w:val="clear" w:color="auto" w:fill="FFFFFF"/>
        <w:spacing w:before="0" w:beforeLines="0" w:beforeAutospacing="0" w:after="0" w:afterLines="0" w:afterAutospacing="0" w:line="408" w:lineRule="atLeast"/>
        <w:ind w:firstLine="555"/>
        <w:jc w:val="both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8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一、企业基本信息</w:t>
      </w:r>
    </w:p>
    <w:tbl>
      <w:tblPr>
        <w:tblStyle w:val="5"/>
        <w:tblW w:w="92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092"/>
        <w:gridCol w:w="282"/>
        <w:gridCol w:w="934"/>
        <w:gridCol w:w="414"/>
        <w:gridCol w:w="628"/>
        <w:gridCol w:w="179"/>
        <w:gridCol w:w="397"/>
        <w:gridCol w:w="1514"/>
        <w:gridCol w:w="189"/>
        <w:gridCol w:w="449"/>
        <w:gridCol w:w="435"/>
        <w:gridCol w:w="394"/>
        <w:gridCol w:w="15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企业名称</w:t>
            </w:r>
          </w:p>
        </w:tc>
        <w:tc>
          <w:tcPr>
            <w:tcW w:w="21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企业社会信用代码</w:t>
            </w:r>
          </w:p>
        </w:tc>
        <w:tc>
          <w:tcPr>
            <w:tcW w:w="23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详细地址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成立时间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6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法人代表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19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单位性质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□国有企业  □民营企业   □中外合资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□股份制    □有限责任   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□其它（请注明）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u w:val="single"/>
              </w:rPr>
              <w:t>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是否高企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□是（入选年份：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u w:val="single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） 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企业职工人数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研发人数</w:t>
            </w:r>
          </w:p>
        </w:tc>
        <w:tc>
          <w:tcPr>
            <w:tcW w:w="28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28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1.1曾入选榜单（最多不超过5项，按重要性填写）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54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榜单名称</w:t>
            </w:r>
          </w:p>
        </w:tc>
        <w:tc>
          <w:tcPr>
            <w:tcW w:w="29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入选时间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5440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286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1.2 企业知识产权情况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拥有知识产权总数</w:t>
            </w:r>
          </w:p>
        </w:tc>
        <w:tc>
          <w:tcPr>
            <w:tcW w:w="163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其中</w:t>
            </w:r>
          </w:p>
        </w:tc>
        <w:tc>
          <w:tcPr>
            <w:tcW w:w="35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发明专利数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软件著作权数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94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参与国际、国家及行业标准制定总数</w:t>
            </w:r>
          </w:p>
        </w:tc>
        <w:tc>
          <w:tcPr>
            <w:tcW w:w="163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其中</w:t>
            </w: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制定国际、国家标准数量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制定行业标准数量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pStyle w:val="4"/>
        <w:pageBreakBefore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二、企业财务情况（万元）</w:t>
      </w:r>
    </w:p>
    <w:tbl>
      <w:tblPr>
        <w:tblStyle w:val="5"/>
        <w:tblW w:w="104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1407"/>
        <w:gridCol w:w="1197"/>
        <w:gridCol w:w="1890"/>
        <w:gridCol w:w="1714"/>
        <w:gridCol w:w="1807"/>
        <w:gridCol w:w="1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注册资金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资产总值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市场估值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年度营业收入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年度营业收入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年度营业收入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</w:t>
            </w:r>
          </w:p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eastAsia="zh-CN"/>
              </w:rPr>
              <w:t>营业利润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</w:t>
            </w:r>
          </w:p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eastAsia="zh-CN"/>
              </w:rPr>
              <w:t>营业利润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</w:t>
            </w:r>
          </w:p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eastAsia="zh-CN"/>
              </w:rPr>
              <w:t>营业利润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3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201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年营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业收入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平均增长率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201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年营业利润平均增长率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04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2.1 企业融资情况（最多不超过5项，按重要性填写）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融资金额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融资时间</w:t>
            </w:r>
          </w:p>
        </w:tc>
        <w:tc>
          <w:tcPr>
            <w:tcW w:w="3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领投机构（或个人）</w:t>
            </w:r>
          </w:p>
        </w:tc>
        <w:tc>
          <w:tcPr>
            <w:tcW w:w="3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跟投机构（或个人）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4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2.2 主要股东构成（此表可复制，按重要性填写）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2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股东类型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占股比例（%）</w:t>
            </w:r>
          </w:p>
        </w:tc>
        <w:tc>
          <w:tcPr>
            <w:tcW w:w="3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其它说明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pStyle w:val="4"/>
        <w:pageBreakBefore/>
        <w:widowControl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 w:line="408" w:lineRule="atLeast"/>
        <w:ind w:leftChars="0" w:firstLine="0" w:firstLineChars="0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企业主要情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况</w:t>
      </w:r>
    </w:p>
    <w:tbl>
      <w:tblPr>
        <w:tblStyle w:val="5"/>
        <w:tblpPr w:leftFromText="180" w:rightFromText="180" w:vertAnchor="text" w:horzAnchor="page" w:tblpX="988" w:tblpY="628"/>
        <w:tblOverlap w:val="never"/>
        <w:tblW w:w="101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8202"/>
      </w:tblGrid>
      <w:tr>
        <w:trPr>
          <w:trHeight w:val="15" w:hRule="atLeast"/>
        </w:trPr>
        <w:tc>
          <w:tcPr>
            <w:tcW w:w="10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4.1 企业带头人及核心团队基本情况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4.2</w:t>
            </w:r>
            <w:r>
              <w:rPr>
                <w:rFonts w:hint="eastAsia" w:ascii="仿宋_GB2312" w:hAnsi="仿宋_GB2312" w:cs="仿宋_GB2312"/>
                <w:b/>
                <w:color w:val="auto"/>
                <w:spacing w:val="8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企业主导产品、服务的创新点（采用新技术、新模式及其市场占有率等）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4.3</w:t>
            </w:r>
            <w:r>
              <w:rPr>
                <w:rFonts w:hint="eastAsia" w:ascii="仿宋_GB2312" w:hAnsi="仿宋_GB2312" w:cs="仿宋_GB2312"/>
                <w:b/>
                <w:color w:val="auto"/>
                <w:spacing w:val="8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企业主要从事业务、盈利模式及在行业中的地位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4.4 企业的组织结构、创新服务与管理、商业模式等情况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4.5 企业“瞪羚企业”特征（申报“瞪羚企业”企业必填）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3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（1）技术领先情况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（2）国际、国内领先的代表产品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（3）行业领先情况及行业影响力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（4）成果评价情况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32"/>
                <w:szCs w:val="32"/>
              </w:rPr>
              <w:t>申报企业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32"/>
                <w:szCs w:val="32"/>
              </w:rPr>
              <w:t>意见</w:t>
            </w:r>
          </w:p>
        </w:tc>
        <w:tc>
          <w:tcPr>
            <w:tcW w:w="8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  <w:t> 负责人：          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  <w:t xml:space="preserve">（企业公章）       </w:t>
            </w:r>
          </w:p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360" w:lineRule="atLeast"/>
              <w:ind w:right="960" w:firstLine="480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  <w:t>年    月   日</w:t>
            </w:r>
          </w:p>
        </w:tc>
      </w:tr>
    </w:tbl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eastAsia="仿宋" w:cs="Calibri"/>
          <w:b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填写说明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1. 填报数据以20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年度数据为准（特殊注明除外）。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2. 美元汇率以20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年12月31日中国银行数据为准。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3. 未在申报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上体现的内容，可以附件形式提交。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4. 附件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电子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材料需编写页码和目录。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textAlignment w:val="center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附件目录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1．申报单位的法人营业执照或组织机构代码证书；（必备）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2．申报单位近三年年度审计报告；（必备）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3．申报单位验资报告或估值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；（必备）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4．申报单位知识产权授权证明材料；（必备）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5．申报单位获资格认定证明材料；（可选）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6．申报单位所获荣誉证明材料；（可选）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7．申报单位获得各项行业证书证明材料；（可选）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8．申报单位标准制定及新产品/装备/工艺/材料等；（可选）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9．申报单位产品或成果查新报告；（可选/瞪羚企业必备）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10．申报单位在国内外行业领域排名情况证明材料；（可选）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11．申报单位研发机构建设证明材料；（可选）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12．申报单位承担研发项目证明材料；（可选）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13．其他与申报书对应的佐证材料。（可选）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注：以上材料提供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即可，此目录仅供参考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请根据实际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增加电子版证明材料。</w:t>
      </w:r>
    </w:p>
    <w:p/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年福建省数字经济创新企业推荐表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center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520" w:lineRule="exact"/>
        <w:jc w:val="center"/>
        <w:rPr>
          <w:rFonts w:cs="Calibri"/>
          <w:color w:val="auto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推荐单位（加盖公章）：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总计推荐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家企业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联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系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cs="Calibri"/>
          <w:color w:val="auto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408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2"/>
          <w:szCs w:val="32"/>
          <w:shd w:val="clear" w:color="auto" w:fill="FFFFFF"/>
        </w:rPr>
        <w:t>推荐企业名单</w:t>
      </w:r>
    </w:p>
    <w:tbl>
      <w:tblPr>
        <w:tblStyle w:val="5"/>
        <w:tblW w:w="9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514"/>
        <w:gridCol w:w="2159"/>
        <w:gridCol w:w="2159"/>
        <w:gridCol w:w="1318"/>
        <w:gridCol w:w="13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序号</w:t>
            </w:r>
          </w:p>
        </w:tc>
        <w:tc>
          <w:tcPr>
            <w:tcW w:w="15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企业名称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推荐类型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推荐理由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企业联系人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DDS/3YAQAAsQ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5tShZ5GSacxGnsPVlx2A4T&#10;0a1rj8izx4VoqMX9p0TfWdQ77c5shNnYzsbeB7Xr8nKlWuA/7iM2l3tOFUZY5JocnGRmPW1dWpXn&#10;fs56+t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MMNL/dgBAACx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84696"/>
    <w:rsid w:val="688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2022-01-19T09:32:00Z</dcterms:created>
  <dc:creator>-OYJS-</dc:creator>
  <cp:lastModifiedBy>-OYJS-</cp:lastModifiedBy>
  <dcterms:modified xsi:type="dcterms:W3CDTF">2022-01-19T09:33:04Z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ABCB5DF351E24B31BAF6A4DF6A41B706</vt:lpwstr>
  </property>
</Properties>
</file>